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C17" w:rsidRDefault="008F2C17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C96F41" w:rsidRPr="00C95AD6" w:rsidRDefault="00C96F41" w:rsidP="00C96F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95AD6">
        <w:rPr>
          <w:rFonts w:ascii="Times New Roman" w:hAnsi="Times New Roman" w:cs="Times New Roman"/>
          <w:sz w:val="28"/>
          <w:szCs w:val="28"/>
        </w:rPr>
        <w:t xml:space="preserve"> размещении нестационарных торговых объектов,</w:t>
      </w:r>
    </w:p>
    <w:p w:rsidR="00C96F41" w:rsidRPr="00C95AD6" w:rsidRDefault="00C96F41" w:rsidP="00C96F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5AD6">
        <w:rPr>
          <w:rFonts w:ascii="Times New Roman" w:hAnsi="Times New Roman" w:cs="Times New Roman"/>
          <w:sz w:val="28"/>
          <w:szCs w:val="28"/>
        </w:rPr>
        <w:t>нестационарных объектов по оказанию услуг на земельных</w:t>
      </w:r>
    </w:p>
    <w:p w:rsidR="00C96F41" w:rsidRPr="00C95AD6" w:rsidRDefault="00C96F41" w:rsidP="00C96F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5AD6">
        <w:rPr>
          <w:rFonts w:ascii="Times New Roman" w:hAnsi="Times New Roman" w:cs="Times New Roman"/>
          <w:sz w:val="28"/>
          <w:szCs w:val="28"/>
        </w:rPr>
        <w:t>участках, в зданиях, строениях, сооружениях, находящихся</w:t>
      </w:r>
    </w:p>
    <w:p w:rsidR="00C96F41" w:rsidRPr="00C95AD6" w:rsidRDefault="00C96F41" w:rsidP="00C96F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5AD6">
        <w:rPr>
          <w:rFonts w:ascii="Times New Roman" w:hAnsi="Times New Roman" w:cs="Times New Roman"/>
          <w:sz w:val="28"/>
          <w:szCs w:val="28"/>
        </w:rPr>
        <w:t>в муниципальной собственности либо государственная</w:t>
      </w:r>
    </w:p>
    <w:p w:rsidR="00C96F41" w:rsidRPr="00C95AD6" w:rsidRDefault="00C96F41" w:rsidP="00C96F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5AD6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разграничена, расположенных</w:t>
      </w:r>
    </w:p>
    <w:p w:rsidR="00C96F41" w:rsidRPr="00C95AD6" w:rsidRDefault="00C96F41" w:rsidP="00C96F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5AD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муниципальный округ Краснодарского края</w:t>
      </w:r>
    </w:p>
    <w:p w:rsidR="00C96F41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Pr="00C95AD6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Pr="00C95AD6" w:rsidRDefault="00C96F41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AD6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95AD6">
        <w:rPr>
          <w:rFonts w:ascii="Times New Roman" w:hAnsi="Times New Roman" w:cs="Times New Roman"/>
          <w:sz w:val="28"/>
          <w:szCs w:val="28"/>
        </w:rPr>
        <w:t xml:space="preserve"> </w:t>
      </w:r>
      <w:hyperlink r:id="rId7">
        <w:r w:rsidRPr="00C95AD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>ами</w:t>
      </w:r>
      <w:r w:rsidRPr="00C95AD6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 6 октября 2003 г. № 131-ФЗ «</w:t>
      </w:r>
      <w:r w:rsidRPr="00C95AD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5AD6">
        <w:rPr>
          <w:rFonts w:ascii="Times New Roman" w:hAnsi="Times New Roman" w:cs="Times New Roman"/>
          <w:sz w:val="28"/>
          <w:szCs w:val="28"/>
        </w:rPr>
        <w:t>, от 28 декабря 2009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95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95AD6">
        <w:rPr>
          <w:rFonts w:ascii="Times New Roman" w:hAnsi="Times New Roman" w:cs="Times New Roman"/>
          <w:sz w:val="28"/>
          <w:szCs w:val="28"/>
        </w:rPr>
        <w:t xml:space="preserve"> 381-ФЗ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95AD6">
        <w:rPr>
          <w:rFonts w:ascii="Times New Roman" w:hAnsi="Times New Roman" w:cs="Times New Roman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C95AD6">
        <w:rPr>
          <w:rFonts w:ascii="Times New Roman" w:hAnsi="Times New Roman" w:cs="Times New Roman"/>
          <w:sz w:val="28"/>
          <w:szCs w:val="28"/>
        </w:rPr>
        <w:t xml:space="preserve"> от 26 июля 2006 года </w:t>
      </w:r>
      <w:r>
        <w:rPr>
          <w:rFonts w:ascii="Times New Roman" w:hAnsi="Times New Roman" w:cs="Times New Roman"/>
          <w:sz w:val="28"/>
          <w:szCs w:val="28"/>
        </w:rPr>
        <w:t>№ 135-ФЗ «О защите конкуренции»</w:t>
      </w:r>
      <w:r w:rsidRPr="00C95AD6">
        <w:rPr>
          <w:rFonts w:ascii="Times New Roman" w:hAnsi="Times New Roman" w:cs="Times New Roman"/>
          <w:sz w:val="28"/>
          <w:szCs w:val="28"/>
        </w:rPr>
        <w:t xml:space="preserve">, </w:t>
      </w:r>
      <w:hyperlink r:id="rId8">
        <w:r w:rsidRPr="00C95AD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95AD6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3159D1">
        <w:rPr>
          <w:rFonts w:ascii="Times New Roman" w:hAnsi="Times New Roman" w:cs="Times New Roman"/>
          <w:sz w:val="28"/>
          <w:szCs w:val="28"/>
        </w:rPr>
        <w:br/>
      </w:r>
      <w:r w:rsidRPr="00C95AD6">
        <w:rPr>
          <w:rFonts w:ascii="Times New Roman" w:hAnsi="Times New Roman" w:cs="Times New Roman"/>
          <w:sz w:val="28"/>
          <w:szCs w:val="28"/>
        </w:rPr>
        <w:t>от 31 мая 2005</w:t>
      </w:r>
      <w:r>
        <w:rPr>
          <w:rFonts w:ascii="Times New Roman" w:hAnsi="Times New Roman" w:cs="Times New Roman"/>
          <w:sz w:val="28"/>
          <w:szCs w:val="28"/>
        </w:rPr>
        <w:t xml:space="preserve"> г. № 879-КЗ «</w:t>
      </w:r>
      <w:r w:rsidRPr="00C95AD6">
        <w:rPr>
          <w:rFonts w:ascii="Times New Roman" w:hAnsi="Times New Roman" w:cs="Times New Roman"/>
          <w:sz w:val="28"/>
          <w:szCs w:val="28"/>
        </w:rPr>
        <w:t xml:space="preserve">О государственной политике Краснодарского края </w:t>
      </w:r>
      <w:r w:rsidR="003159D1">
        <w:rPr>
          <w:rFonts w:ascii="Times New Roman" w:hAnsi="Times New Roman" w:cs="Times New Roman"/>
          <w:sz w:val="28"/>
          <w:szCs w:val="28"/>
        </w:rPr>
        <w:br/>
      </w:r>
      <w:r w:rsidRPr="00C95AD6">
        <w:rPr>
          <w:rFonts w:ascii="Times New Roman" w:hAnsi="Times New Roman" w:cs="Times New Roman"/>
          <w:sz w:val="28"/>
          <w:szCs w:val="28"/>
        </w:rPr>
        <w:t>в сфере торговой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5AD6">
        <w:rPr>
          <w:rFonts w:ascii="Times New Roman" w:hAnsi="Times New Roman" w:cs="Times New Roman"/>
          <w:sz w:val="28"/>
          <w:szCs w:val="28"/>
        </w:rPr>
        <w:t xml:space="preserve">, </w:t>
      </w:r>
      <w:hyperlink r:id="rId9">
        <w:r w:rsidRPr="00C95AD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95AD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сентября 2010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95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772 «</w:t>
      </w:r>
      <w:r w:rsidRPr="00C95AD6">
        <w:rPr>
          <w:rFonts w:ascii="Times New Roman" w:hAnsi="Times New Roman" w:cs="Times New Roman"/>
          <w:sz w:val="28"/>
          <w:szCs w:val="28"/>
        </w:rPr>
        <w:t xml:space="preserve">Об утверждении Правил включения нестационарных торговых объектов, расположенных на земельных участках, </w:t>
      </w:r>
      <w:r>
        <w:rPr>
          <w:rFonts w:ascii="Times New Roman" w:hAnsi="Times New Roman" w:cs="Times New Roman"/>
          <w:sz w:val="28"/>
          <w:szCs w:val="28"/>
        </w:rPr>
        <w:br/>
      </w:r>
      <w:r w:rsidRPr="00C95AD6">
        <w:rPr>
          <w:rFonts w:ascii="Times New Roman" w:hAnsi="Times New Roman" w:cs="Times New Roman"/>
          <w:sz w:val="28"/>
          <w:szCs w:val="28"/>
        </w:rPr>
        <w:t>в зданиях, строениях и сооружениях, находящихся в государственной собственности, в схему размещения нестационарных торговых объектов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5AD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>
        <w:r w:rsidRPr="00C95AD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95AD6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</w:t>
      </w:r>
      <w:r w:rsidR="003159D1">
        <w:rPr>
          <w:rFonts w:ascii="Times New Roman" w:hAnsi="Times New Roman" w:cs="Times New Roman"/>
          <w:sz w:val="28"/>
          <w:szCs w:val="28"/>
        </w:rPr>
        <w:br/>
      </w:r>
      <w:r w:rsidRPr="00C95AD6">
        <w:rPr>
          <w:rFonts w:ascii="Times New Roman" w:hAnsi="Times New Roman" w:cs="Times New Roman"/>
          <w:sz w:val="28"/>
          <w:szCs w:val="28"/>
        </w:rPr>
        <w:t>от 11 ноября 2014 г</w:t>
      </w:r>
      <w:r>
        <w:rPr>
          <w:rFonts w:ascii="Times New Roman" w:hAnsi="Times New Roman" w:cs="Times New Roman"/>
          <w:sz w:val="28"/>
          <w:szCs w:val="28"/>
        </w:rPr>
        <w:t>. № 1249 «</w:t>
      </w:r>
      <w:r w:rsidRPr="00C95AD6">
        <w:rPr>
          <w:rFonts w:ascii="Times New Roman" w:hAnsi="Times New Roman" w:cs="Times New Roman"/>
          <w:sz w:val="28"/>
          <w:szCs w:val="28"/>
        </w:rPr>
        <w:t xml:space="preserve">Об утверждении Порядка разработки </w:t>
      </w:r>
      <w:r w:rsidR="003159D1">
        <w:rPr>
          <w:rFonts w:ascii="Times New Roman" w:hAnsi="Times New Roman" w:cs="Times New Roman"/>
          <w:sz w:val="28"/>
          <w:szCs w:val="28"/>
        </w:rPr>
        <w:br/>
      </w:r>
      <w:r w:rsidRPr="00C95AD6">
        <w:rPr>
          <w:rFonts w:ascii="Times New Roman" w:hAnsi="Times New Roman" w:cs="Times New Roman"/>
          <w:sz w:val="28"/>
          <w:szCs w:val="28"/>
        </w:rPr>
        <w:t>и утверждения органами местного самоуправления схем размещения нестационарных торговых объектов на территории Краснодарского края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C95AD6">
        <w:t xml:space="preserve"> </w:t>
      </w:r>
      <w:r w:rsidRPr="00C95AD6">
        <w:rPr>
          <w:rFonts w:ascii="Times New Roman" w:hAnsi="Times New Roman" w:cs="Times New Roman"/>
          <w:sz w:val="28"/>
          <w:szCs w:val="28"/>
        </w:rPr>
        <w:t xml:space="preserve">постановлением Законодательного Собрания Краснодарского края от </w:t>
      </w:r>
      <w:r w:rsidR="003159D1">
        <w:rPr>
          <w:rFonts w:ascii="Times New Roman" w:hAnsi="Times New Roman" w:cs="Times New Roman"/>
          <w:sz w:val="28"/>
          <w:szCs w:val="28"/>
        </w:rPr>
        <w:br/>
      </w:r>
      <w:r w:rsidRPr="00C95AD6">
        <w:rPr>
          <w:rFonts w:ascii="Times New Roman" w:hAnsi="Times New Roman" w:cs="Times New Roman"/>
          <w:sz w:val="28"/>
          <w:szCs w:val="28"/>
        </w:rPr>
        <w:t>25 сентября 2018 г</w:t>
      </w:r>
      <w:r>
        <w:rPr>
          <w:rFonts w:ascii="Times New Roman" w:hAnsi="Times New Roman" w:cs="Times New Roman"/>
          <w:sz w:val="28"/>
          <w:szCs w:val="28"/>
        </w:rPr>
        <w:t>. №</w:t>
      </w:r>
      <w:r w:rsidRPr="00C95AD6">
        <w:rPr>
          <w:rFonts w:ascii="Times New Roman" w:hAnsi="Times New Roman" w:cs="Times New Roman"/>
          <w:sz w:val="28"/>
          <w:szCs w:val="28"/>
        </w:rPr>
        <w:t xml:space="preserve"> 671-П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95AD6">
        <w:rPr>
          <w:rFonts w:ascii="Times New Roman" w:hAnsi="Times New Roman" w:cs="Times New Roman"/>
          <w:sz w:val="28"/>
          <w:szCs w:val="28"/>
        </w:rPr>
        <w:t>О размещении и деятельности нестационарных торговых объектов на территории Краснодарского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5A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95AD6">
        <w:rPr>
          <w:rFonts w:ascii="Times New Roman" w:hAnsi="Times New Roman" w:cs="Times New Roman"/>
          <w:sz w:val="28"/>
          <w:szCs w:val="28"/>
        </w:rPr>
        <w:t xml:space="preserve">става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C95AD6"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D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D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D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95A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D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D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D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D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D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D6">
        <w:rPr>
          <w:rFonts w:ascii="Times New Roman" w:hAnsi="Times New Roman" w:cs="Times New Roman"/>
          <w:sz w:val="28"/>
          <w:szCs w:val="28"/>
        </w:rPr>
        <w:t>ю:</w:t>
      </w:r>
    </w:p>
    <w:p w:rsidR="00C96F41" w:rsidRPr="00C95AD6" w:rsidRDefault="00C96F41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AD6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C95AD6">
        <w:rPr>
          <w:rFonts w:ascii="Times New Roman" w:hAnsi="Times New Roman" w:cs="Times New Roman"/>
          <w:sz w:val="28"/>
          <w:szCs w:val="28"/>
        </w:rPr>
        <w:t xml:space="preserve">орядок размещения нестационарных торговых объектов, нестационарных объектов по оказанию услуг на земельных участках, в зданиях, </w:t>
      </w:r>
      <w:r w:rsidRPr="00C95AD6">
        <w:rPr>
          <w:rFonts w:ascii="Times New Roman" w:hAnsi="Times New Roman" w:cs="Times New Roman"/>
          <w:sz w:val="28"/>
          <w:szCs w:val="28"/>
        </w:rPr>
        <w:lastRenderedPageBreak/>
        <w:t xml:space="preserve">строениях, сооружениях, находящихся в муниципальной собственности либо государственная собственность на которые не разграничена, расположенных </w:t>
      </w:r>
      <w:r w:rsidR="003159D1">
        <w:rPr>
          <w:rFonts w:ascii="Times New Roman" w:hAnsi="Times New Roman" w:cs="Times New Roman"/>
          <w:sz w:val="28"/>
          <w:szCs w:val="28"/>
        </w:rPr>
        <w:br/>
      </w:r>
      <w:r w:rsidRPr="00C95AD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C95AD6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C96F41" w:rsidRDefault="00C96F41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159D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Утвердить п</w:t>
      </w:r>
      <w:r w:rsidRPr="00A70FFF">
        <w:rPr>
          <w:rFonts w:ascii="Times New Roman" w:hAnsi="Times New Roman" w:cs="Times New Roman"/>
          <w:sz w:val="28"/>
          <w:szCs w:val="28"/>
        </w:rPr>
        <w:t>орядок организации и проведения аукциона в электронной форме на право заключения договоров о предоставлении права на размещение нестационарных торговых объектов, нестационарных объектов по оказанию ус</w:t>
      </w:r>
      <w:r>
        <w:rPr>
          <w:rFonts w:ascii="Times New Roman" w:hAnsi="Times New Roman" w:cs="Times New Roman"/>
          <w:sz w:val="28"/>
          <w:szCs w:val="28"/>
        </w:rPr>
        <w:t xml:space="preserve">луг на земельных </w:t>
      </w:r>
      <w:r w:rsidRPr="00A70FFF">
        <w:rPr>
          <w:rFonts w:ascii="Times New Roman" w:hAnsi="Times New Roman" w:cs="Times New Roman"/>
          <w:sz w:val="28"/>
          <w:szCs w:val="28"/>
        </w:rPr>
        <w:t xml:space="preserve">участках, в зданиях, строениях, сооружениях, находящихся в муниципальной собственности либо государственная собственность </w:t>
      </w:r>
      <w:r w:rsidR="003159D1">
        <w:rPr>
          <w:rFonts w:ascii="Times New Roman" w:hAnsi="Times New Roman" w:cs="Times New Roman"/>
          <w:sz w:val="28"/>
          <w:szCs w:val="28"/>
        </w:rPr>
        <w:br/>
      </w:r>
      <w:r w:rsidRPr="00A70FFF">
        <w:rPr>
          <w:rFonts w:ascii="Times New Roman" w:hAnsi="Times New Roman" w:cs="Times New Roman"/>
          <w:sz w:val="28"/>
          <w:szCs w:val="28"/>
        </w:rPr>
        <w:t xml:space="preserve">на которые не разграничена, расположенных на территории Туапсинского муниципального округа </w:t>
      </w:r>
      <w:r w:rsidRPr="00C95AD6"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F66541" w:rsidRDefault="00F66541" w:rsidP="00F665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Утвердить состав к</w:t>
      </w:r>
      <w:r w:rsidRPr="00274A1F">
        <w:rPr>
          <w:rFonts w:ascii="Times New Roman" w:hAnsi="Times New Roman" w:cs="Times New Roman"/>
          <w:sz w:val="28"/>
          <w:szCs w:val="28"/>
        </w:rPr>
        <w:t>омиссии по проведению аукциона в электронной форме на право заключения договоров о предоставлении права на размещение нестационарных торговых объектов, нестационарных объектов по оказанию услуг на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4A1F">
        <w:rPr>
          <w:rFonts w:ascii="Times New Roman" w:hAnsi="Times New Roman" w:cs="Times New Roman"/>
          <w:sz w:val="28"/>
          <w:szCs w:val="28"/>
        </w:rPr>
        <w:t>участках, в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96F41" w:rsidRDefault="00F66541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159D1">
        <w:rPr>
          <w:rFonts w:ascii="Times New Roman" w:hAnsi="Times New Roman" w:cs="Times New Roman"/>
          <w:sz w:val="28"/>
          <w:szCs w:val="28"/>
        </w:rPr>
        <w:t>. </w:t>
      </w:r>
      <w:r w:rsidR="00C96F41">
        <w:rPr>
          <w:rFonts w:ascii="Times New Roman" w:hAnsi="Times New Roman" w:cs="Times New Roman"/>
          <w:sz w:val="28"/>
          <w:szCs w:val="28"/>
        </w:rPr>
        <w:t>Утвердить м</w:t>
      </w:r>
      <w:r w:rsidR="00C96F41" w:rsidRPr="00EB245D">
        <w:rPr>
          <w:rFonts w:ascii="Times New Roman" w:hAnsi="Times New Roman" w:cs="Times New Roman"/>
          <w:sz w:val="28"/>
          <w:szCs w:val="28"/>
        </w:rPr>
        <w:t>етодик</w:t>
      </w:r>
      <w:r w:rsidR="00C96F41">
        <w:rPr>
          <w:rFonts w:ascii="Times New Roman" w:hAnsi="Times New Roman" w:cs="Times New Roman"/>
          <w:sz w:val="28"/>
          <w:szCs w:val="28"/>
        </w:rPr>
        <w:t>у</w:t>
      </w:r>
      <w:r w:rsidR="00C96F41" w:rsidRPr="00EB245D">
        <w:rPr>
          <w:rFonts w:ascii="Times New Roman" w:hAnsi="Times New Roman" w:cs="Times New Roman"/>
          <w:sz w:val="28"/>
          <w:szCs w:val="28"/>
        </w:rPr>
        <w:t xml:space="preserve"> определения начальной (минимальной) цены предмета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EB245D">
        <w:rPr>
          <w:rFonts w:ascii="Times New Roman" w:hAnsi="Times New Roman" w:cs="Times New Roman"/>
          <w:sz w:val="28"/>
          <w:szCs w:val="28"/>
        </w:rPr>
        <w:t>торгов на право заключения договора о размещении нестационарн</w:t>
      </w:r>
      <w:r w:rsidR="00C96F41">
        <w:rPr>
          <w:rFonts w:ascii="Times New Roman" w:hAnsi="Times New Roman" w:cs="Times New Roman"/>
          <w:sz w:val="28"/>
          <w:szCs w:val="28"/>
        </w:rPr>
        <w:t>ых</w:t>
      </w:r>
      <w:r w:rsidR="00C96F41" w:rsidRPr="00EB245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C96F41">
        <w:rPr>
          <w:rFonts w:ascii="Times New Roman" w:hAnsi="Times New Roman" w:cs="Times New Roman"/>
          <w:sz w:val="28"/>
          <w:szCs w:val="28"/>
        </w:rPr>
        <w:t>ых</w:t>
      </w:r>
      <w:r w:rsidR="00C96F41" w:rsidRPr="00EB245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C96F41">
        <w:rPr>
          <w:rFonts w:ascii="Times New Roman" w:hAnsi="Times New Roman" w:cs="Times New Roman"/>
          <w:sz w:val="28"/>
          <w:szCs w:val="28"/>
        </w:rPr>
        <w:t>ов</w:t>
      </w:r>
      <w:r w:rsidR="00C96F41" w:rsidRPr="00EB245D">
        <w:rPr>
          <w:rFonts w:ascii="Times New Roman" w:hAnsi="Times New Roman" w:cs="Times New Roman"/>
          <w:sz w:val="28"/>
          <w:szCs w:val="28"/>
        </w:rPr>
        <w:t>, нестационарн</w:t>
      </w:r>
      <w:r w:rsidR="00C96F41">
        <w:rPr>
          <w:rFonts w:ascii="Times New Roman" w:hAnsi="Times New Roman" w:cs="Times New Roman"/>
          <w:sz w:val="28"/>
          <w:szCs w:val="28"/>
        </w:rPr>
        <w:t>ых</w:t>
      </w:r>
      <w:r w:rsidR="00C96F41" w:rsidRPr="00EB245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C96F41">
        <w:rPr>
          <w:rFonts w:ascii="Times New Roman" w:hAnsi="Times New Roman" w:cs="Times New Roman"/>
          <w:sz w:val="28"/>
          <w:szCs w:val="28"/>
        </w:rPr>
        <w:t>ов</w:t>
      </w:r>
      <w:r w:rsidR="00C96F41" w:rsidRPr="00EB245D">
        <w:rPr>
          <w:rFonts w:ascii="Times New Roman" w:hAnsi="Times New Roman" w:cs="Times New Roman"/>
          <w:sz w:val="28"/>
          <w:szCs w:val="28"/>
        </w:rPr>
        <w:t xml:space="preserve"> по оказанию услуг на земельн</w:t>
      </w:r>
      <w:r w:rsidR="00C96F41">
        <w:rPr>
          <w:rFonts w:ascii="Times New Roman" w:hAnsi="Times New Roman" w:cs="Times New Roman"/>
          <w:sz w:val="28"/>
          <w:szCs w:val="28"/>
        </w:rPr>
        <w:t>ых</w:t>
      </w:r>
      <w:r w:rsidR="00C96F41" w:rsidRPr="00EB245D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96F41">
        <w:rPr>
          <w:rFonts w:ascii="Times New Roman" w:hAnsi="Times New Roman" w:cs="Times New Roman"/>
          <w:sz w:val="28"/>
          <w:szCs w:val="28"/>
        </w:rPr>
        <w:t>ах</w:t>
      </w:r>
      <w:r w:rsidR="00C96F41" w:rsidRPr="00EB245D">
        <w:rPr>
          <w:rFonts w:ascii="Times New Roman" w:hAnsi="Times New Roman" w:cs="Times New Roman"/>
          <w:sz w:val="28"/>
          <w:szCs w:val="28"/>
        </w:rPr>
        <w:t xml:space="preserve">, </w:t>
      </w:r>
      <w:r w:rsidR="00C96F41">
        <w:rPr>
          <w:rFonts w:ascii="Times New Roman" w:hAnsi="Times New Roman" w:cs="Times New Roman"/>
          <w:sz w:val="28"/>
          <w:szCs w:val="28"/>
        </w:rPr>
        <w:t>находящихся</w:t>
      </w:r>
      <w:r w:rsidR="00C96F41" w:rsidRPr="00EB245D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EB245D">
        <w:rPr>
          <w:rFonts w:ascii="Times New Roman" w:hAnsi="Times New Roman" w:cs="Times New Roman"/>
          <w:sz w:val="28"/>
          <w:szCs w:val="28"/>
        </w:rPr>
        <w:t>либо государственная собственность на которые не разграничена</w:t>
      </w:r>
      <w:r w:rsidR="00C96F41">
        <w:rPr>
          <w:rFonts w:ascii="Times New Roman" w:hAnsi="Times New Roman" w:cs="Times New Roman"/>
          <w:sz w:val="28"/>
          <w:szCs w:val="28"/>
        </w:rPr>
        <w:t>, расположенных на территории Туапсинского муниципального округа (приложение 3).</w:t>
      </w:r>
    </w:p>
    <w:p w:rsidR="00C96F41" w:rsidRPr="00C95AD6" w:rsidRDefault="00F66541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6F41" w:rsidRPr="00C95AD6">
        <w:rPr>
          <w:rFonts w:ascii="Times New Roman" w:hAnsi="Times New Roman" w:cs="Times New Roman"/>
          <w:sz w:val="28"/>
          <w:szCs w:val="28"/>
        </w:rPr>
        <w:t>.</w:t>
      </w:r>
      <w:r w:rsidR="003159D1">
        <w:rPr>
          <w:rFonts w:ascii="Times New Roman" w:hAnsi="Times New Roman" w:cs="Times New Roman"/>
          <w:sz w:val="28"/>
          <w:szCs w:val="28"/>
        </w:rPr>
        <w:t> 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C96F41">
        <w:rPr>
          <w:rFonts w:ascii="Times New Roman" w:hAnsi="Times New Roman" w:cs="Times New Roman"/>
          <w:sz w:val="28"/>
          <w:szCs w:val="28"/>
        </w:rPr>
        <w:t xml:space="preserve">средстве массовой информации – газете «Туапсинские вести» и 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администрации </w:t>
      </w:r>
      <w:r w:rsidR="00C96F41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C96F41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C96F41" w:rsidRPr="00C95AD6">
        <w:rPr>
          <w:rFonts w:ascii="Times New Roman" w:hAnsi="Times New Roman" w:cs="Times New Roman"/>
          <w:sz w:val="28"/>
          <w:szCs w:val="28"/>
        </w:rPr>
        <w:t>.</w:t>
      </w:r>
    </w:p>
    <w:p w:rsidR="00C96F41" w:rsidRPr="00C95AD6" w:rsidRDefault="00F66541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96F41" w:rsidRPr="00C95AD6">
        <w:rPr>
          <w:rFonts w:ascii="Times New Roman" w:hAnsi="Times New Roman" w:cs="Times New Roman"/>
          <w:sz w:val="28"/>
          <w:szCs w:val="28"/>
        </w:rPr>
        <w:t>.</w:t>
      </w:r>
      <w:r w:rsidR="003159D1">
        <w:rPr>
          <w:rFonts w:ascii="Times New Roman" w:hAnsi="Times New Roman" w:cs="Times New Roman"/>
          <w:sz w:val="28"/>
          <w:szCs w:val="28"/>
        </w:rPr>
        <w:t> 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="003159D1">
        <w:rPr>
          <w:rFonts w:ascii="Times New Roman" w:hAnsi="Times New Roman" w:cs="Times New Roman"/>
          <w:sz w:val="28"/>
          <w:szCs w:val="28"/>
        </w:rPr>
        <w:br/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на </w:t>
      </w:r>
      <w:r w:rsidR="00C96F41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C96F41"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 округа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6F41">
        <w:rPr>
          <w:rFonts w:ascii="Times New Roman" w:hAnsi="Times New Roman" w:cs="Times New Roman"/>
          <w:sz w:val="28"/>
          <w:szCs w:val="28"/>
        </w:rPr>
        <w:t>Пок</w:t>
      </w:r>
      <w:r w:rsidR="003159D1">
        <w:rPr>
          <w:rFonts w:ascii="Times New Roman" w:hAnsi="Times New Roman" w:cs="Times New Roman"/>
          <w:sz w:val="28"/>
          <w:szCs w:val="28"/>
        </w:rPr>
        <w:t>о</w:t>
      </w:r>
      <w:r w:rsidR="00C96F41">
        <w:rPr>
          <w:rFonts w:ascii="Times New Roman" w:hAnsi="Times New Roman" w:cs="Times New Roman"/>
          <w:sz w:val="28"/>
          <w:szCs w:val="28"/>
        </w:rPr>
        <w:t>тилова</w:t>
      </w:r>
      <w:proofErr w:type="spellEnd"/>
      <w:r w:rsidR="00C96F41">
        <w:rPr>
          <w:rFonts w:ascii="Times New Roman" w:hAnsi="Times New Roman" w:cs="Times New Roman"/>
          <w:sz w:val="28"/>
          <w:szCs w:val="28"/>
        </w:rPr>
        <w:t xml:space="preserve"> Д.Э.</w:t>
      </w:r>
    </w:p>
    <w:p w:rsidR="00C96F41" w:rsidRPr="00C95AD6" w:rsidRDefault="00F66541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C96F41" w:rsidRPr="00C95AD6">
        <w:rPr>
          <w:rFonts w:ascii="Times New Roman" w:hAnsi="Times New Roman" w:cs="Times New Roman"/>
          <w:sz w:val="28"/>
          <w:szCs w:val="28"/>
        </w:rPr>
        <w:t>.</w:t>
      </w:r>
      <w:r w:rsidR="003159D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96F41" w:rsidRPr="00C95AD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C96F41" w:rsidRDefault="00C96F41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Pr="00C95AD6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95AD6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C96F41" w:rsidRPr="00C95AD6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</w:p>
    <w:p w:rsidR="00C96F41" w:rsidRPr="00C95AD6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Pr="00C95AD6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96F41" w:rsidSect="00417F72">
      <w:headerReference w:type="even" r:id="rId11"/>
      <w:headerReference w:type="default" r:id="rId12"/>
      <w:headerReference w:type="first" r:id="rId13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779" w:rsidRDefault="00EB4779" w:rsidP="008B3911">
      <w:r>
        <w:separator/>
      </w:r>
    </w:p>
  </w:endnote>
  <w:endnote w:type="continuationSeparator" w:id="0">
    <w:p w:rsidR="00EB4779" w:rsidRDefault="00EB4779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779" w:rsidRDefault="00EB4779" w:rsidP="008B3911">
      <w:r>
        <w:separator/>
      </w:r>
    </w:p>
  </w:footnote>
  <w:footnote w:type="continuationSeparator" w:id="0">
    <w:p w:rsidR="00EB4779" w:rsidRDefault="00EB4779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66541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C96F41" w:rsidRPr="001F31A4">
      <w:rPr>
        <w:b/>
        <w:noProof/>
        <w:sz w:val="28"/>
      </w:rPr>
      <w:drawing>
        <wp:inline distT="0" distB="0" distL="0" distR="0">
          <wp:extent cx="641350" cy="798195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</w:t>
    </w:r>
    <w:proofErr w:type="gramEnd"/>
    <w:r w:rsidR="00EB3CB8">
      <w:rPr>
        <w:rFonts w:eastAsia="Calibri"/>
        <w:b/>
        <w:sz w:val="28"/>
        <w:szCs w:val="28"/>
      </w:rPr>
      <w:t xml:space="preserve">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4A1F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159D1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C0919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57250"/>
    <w:rsid w:val="008610C3"/>
    <w:rsid w:val="0086556B"/>
    <w:rsid w:val="0087696E"/>
    <w:rsid w:val="008844BF"/>
    <w:rsid w:val="008958A9"/>
    <w:rsid w:val="008B3911"/>
    <w:rsid w:val="008F2C17"/>
    <w:rsid w:val="009149D5"/>
    <w:rsid w:val="00927E2A"/>
    <w:rsid w:val="00933643"/>
    <w:rsid w:val="00952ED7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B2DE1"/>
    <w:rsid w:val="00AB4A7C"/>
    <w:rsid w:val="00AC0CD7"/>
    <w:rsid w:val="00AE19F8"/>
    <w:rsid w:val="00B069C0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96F41"/>
    <w:rsid w:val="00CB22EA"/>
    <w:rsid w:val="00CE15A5"/>
    <w:rsid w:val="00CF670E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A0693"/>
    <w:rsid w:val="00EA7C32"/>
    <w:rsid w:val="00EB3CB8"/>
    <w:rsid w:val="00EB4779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66541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2B01AB"/>
  <w15:chartTrackingRefBased/>
  <w15:docId w15:val="{EBFAFECF-49E1-4388-9137-2A123320C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a5">
    <w:name w:val="Название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paragraph" w:customStyle="1" w:styleId="ConsPlusTitle">
    <w:name w:val="ConsPlusTitle"/>
    <w:rsid w:val="00C96F41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rsid w:val="00C96F41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77&amp;n=242497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999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77&amp;n=2582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25912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EEB9-E4DC-4AE0-94EA-13FEED656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5</cp:revision>
  <cp:lastPrinted>2024-11-28T09:02:00Z</cp:lastPrinted>
  <dcterms:created xsi:type="dcterms:W3CDTF">2025-03-14T14:01:00Z</dcterms:created>
  <dcterms:modified xsi:type="dcterms:W3CDTF">2025-03-14T14:22:00Z</dcterms:modified>
</cp:coreProperties>
</file>